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92" w:rsidRPr="00C51992" w:rsidRDefault="00C51992" w:rsidP="00C51992">
      <w:pPr>
        <w:keepNext/>
        <w:spacing w:after="0" w:line="240" w:lineRule="auto"/>
        <w:ind w:right="-1234"/>
        <w:outlineLvl w:val="0"/>
        <w:rPr>
          <w:rFonts w:ascii="Verdana" w:eastAsia="SimSun" w:hAnsi="Verdana" w:cs="Times New Roman"/>
          <w:color w:val="0000FF"/>
          <w:sz w:val="28"/>
          <w:szCs w:val="24"/>
          <w:lang w:val="en-GB"/>
        </w:rPr>
      </w:pPr>
      <w:r w:rsidRPr="00C51992">
        <w:rPr>
          <w:rFonts w:ascii="Verdana" w:eastAsia="SimSun" w:hAnsi="Verdana" w:cs="Times New Roman"/>
          <w:color w:val="0000FF"/>
          <w:sz w:val="28"/>
          <w:szCs w:val="24"/>
          <w:lang w:val="en-GB"/>
        </w:rPr>
        <w:t>Mõned head põhjused, miks arstil tasub õppida manuaalmeditsiini</w:t>
      </w:r>
    </w:p>
    <w:p w:rsidR="00C51992" w:rsidRPr="00C51992" w:rsidRDefault="00C51992" w:rsidP="00C51992">
      <w:pPr>
        <w:tabs>
          <w:tab w:val="left" w:pos="708"/>
          <w:tab w:val="center" w:pos="4153"/>
          <w:tab w:val="right" w:pos="8306"/>
        </w:tabs>
        <w:spacing w:after="0" w:line="240" w:lineRule="auto"/>
        <w:jc w:val="center"/>
        <w:rPr>
          <w:rFonts w:ascii="Verdana" w:eastAsia="SimSun" w:hAnsi="Verdana" w:cs="Times New Roman"/>
          <w:sz w:val="24"/>
          <w:szCs w:val="24"/>
          <w:lang w:val="en-GB"/>
        </w:rPr>
      </w:pPr>
    </w:p>
    <w:p w:rsidR="00C51992" w:rsidRPr="00C51992" w:rsidRDefault="00C51992" w:rsidP="00C51992">
      <w:pPr>
        <w:spacing w:after="0" w:line="240" w:lineRule="auto"/>
        <w:jc w:val="center"/>
        <w:rPr>
          <w:rFonts w:ascii="Verdana" w:eastAsia="SimSun" w:hAnsi="Verdana" w:cs="Times New Roman"/>
          <w:sz w:val="16"/>
          <w:szCs w:val="24"/>
          <w:lang w:val="en-GB"/>
        </w:rPr>
      </w:pPr>
      <w:r w:rsidRPr="00C51992">
        <w:rPr>
          <w:rFonts w:ascii="Verdana" w:eastAsia="SimSun" w:hAnsi="Verdana" w:cs="Times New Roman"/>
          <w:sz w:val="16"/>
          <w:szCs w:val="24"/>
          <w:lang w:val="en-GB"/>
        </w:rPr>
        <w:t>Autor: Jean Lecacheux, MD, Prantsuse Manuaalse Meditsiini Selts.</w:t>
      </w:r>
    </w:p>
    <w:p w:rsidR="00C51992" w:rsidRPr="00C51992" w:rsidRDefault="00C51992" w:rsidP="00C51992">
      <w:pPr>
        <w:spacing w:after="0" w:line="240" w:lineRule="auto"/>
        <w:jc w:val="center"/>
        <w:rPr>
          <w:rFonts w:ascii="Verdana" w:eastAsia="SimSun" w:hAnsi="Verdana" w:cs="Times New Roman"/>
          <w:sz w:val="16"/>
          <w:szCs w:val="24"/>
          <w:lang w:val="en-GB"/>
        </w:rPr>
      </w:pPr>
      <w:r w:rsidRPr="00C51992">
        <w:rPr>
          <w:rFonts w:ascii="Verdana" w:eastAsia="SimSun" w:hAnsi="Verdana" w:cs="Times New Roman"/>
          <w:sz w:val="16"/>
          <w:szCs w:val="24"/>
          <w:lang w:val="en-GB"/>
        </w:rPr>
        <w:t>Allikas: Prantsuse Manuaalse Meditsiini Seltsi veebileht (</w:t>
      </w:r>
      <w:hyperlink r:id="rId8" w:history="1">
        <w:r w:rsidRPr="00C51992">
          <w:rPr>
            <w:rFonts w:ascii="Verdana" w:eastAsia="SimSun" w:hAnsi="Verdana" w:cs="Times New Roman"/>
            <w:color w:val="0000FF"/>
            <w:sz w:val="16"/>
            <w:szCs w:val="24"/>
            <w:u w:val="single"/>
            <w:lang w:val="en-GB"/>
          </w:rPr>
          <w:t>www.sofmmoo.com</w:t>
        </w:r>
      </w:hyperlink>
      <w:r w:rsidRPr="00C51992">
        <w:rPr>
          <w:rFonts w:ascii="Verdana" w:eastAsia="SimSun" w:hAnsi="Verdana" w:cs="Times New Roman"/>
          <w:sz w:val="16"/>
          <w:szCs w:val="24"/>
          <w:lang w:val="en-GB"/>
        </w:rPr>
        <w:t>), 2004.</w:t>
      </w:r>
    </w:p>
    <w:p w:rsidR="00C51992" w:rsidRPr="00C51992" w:rsidRDefault="00C51992" w:rsidP="00C51992">
      <w:pPr>
        <w:spacing w:after="0" w:line="240" w:lineRule="auto"/>
        <w:jc w:val="center"/>
        <w:rPr>
          <w:rFonts w:ascii="Verdana" w:eastAsia="SimSun" w:hAnsi="Verdana" w:cs="Times New Roman"/>
          <w:sz w:val="18"/>
          <w:szCs w:val="24"/>
          <w:lang w:val="en-GB"/>
        </w:rPr>
      </w:pPr>
      <w:r w:rsidRPr="00C51992">
        <w:rPr>
          <w:rFonts w:ascii="Verdana" w:eastAsia="SimSun" w:hAnsi="Verdana" w:cs="Times New Roman"/>
          <w:sz w:val="16"/>
          <w:szCs w:val="24"/>
          <w:lang w:val="en-GB"/>
        </w:rPr>
        <w:t>Tõlge eesti keelde: Leili Lepik, MD, Eesti Manuaalse Meditsiini Selts, Tallinn 2010.</w:t>
      </w:r>
    </w:p>
    <w:p w:rsidR="00C51992" w:rsidRPr="00C51992" w:rsidRDefault="00C51992" w:rsidP="00C51992">
      <w:pPr>
        <w:pBdr>
          <w:bottom w:val="single" w:sz="6" w:space="1" w:color="auto"/>
        </w:pBdr>
        <w:spacing w:after="0" w:line="240" w:lineRule="auto"/>
        <w:rPr>
          <w:rFonts w:ascii="Verdana" w:eastAsia="SimSun" w:hAnsi="Verdana" w:cs="Times New Roman"/>
          <w:sz w:val="18"/>
          <w:szCs w:val="24"/>
          <w:lang w:val="en-GB"/>
        </w:rPr>
      </w:pPr>
    </w:p>
    <w:p w:rsidR="00C51992" w:rsidRPr="00C51992" w:rsidRDefault="00C51992" w:rsidP="00C51992">
      <w:pPr>
        <w:spacing w:after="0" w:line="240" w:lineRule="auto"/>
        <w:rPr>
          <w:rFonts w:ascii="Verdana" w:eastAsia="SimSun" w:hAnsi="Verdana" w:cs="Times New Roman"/>
          <w:sz w:val="18"/>
          <w:szCs w:val="24"/>
          <w:lang w:val="en-GB"/>
        </w:rPr>
      </w:pPr>
    </w:p>
    <w:p w:rsidR="00C51992" w:rsidRPr="00BF32D6" w:rsidRDefault="00C51992" w:rsidP="00C51992">
      <w:pPr>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lang w:val="en-GB"/>
        </w:rPr>
        <w:t>Meditsiini progress võimaldab efektiivselt võidelda raskete haiguste vastu.</w:t>
      </w:r>
      <w:proofErr w:type="gramEnd"/>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Need arstid, kelle tegevuse valdkonda kuuluvad kergemad tervisehäired, peavad patsientide raviks leidma manuaalse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psühholoogilise lähenemisviisi.</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lang w:val="en-GB"/>
        </w:rPr>
        <w:t>Teaduslikult efektiivsel, kuid depersonaliseeritud meditsiinil ei ole kalduvust harrastda inimlikku kontakti.</w:t>
      </w:r>
      <w:proofErr w:type="gramEnd"/>
      <w:r w:rsidRPr="00BF32D6">
        <w:rPr>
          <w:rFonts w:ascii="Verdana" w:eastAsia="SimSun" w:hAnsi="Verdana" w:cs="Times New Roman"/>
          <w:sz w:val="18"/>
          <w:szCs w:val="18"/>
          <w:lang w:val="en-GB"/>
        </w:rPr>
        <w:t xml:space="preserve"> Seetõttu on paralleelselt meditsiini progressiga näha arenemas kannatuste rida, mis on tingitud sellest, </w:t>
      </w:r>
      <w:proofErr w:type="gramStart"/>
      <w:r w:rsidRPr="00BF32D6">
        <w:rPr>
          <w:rFonts w:ascii="Verdana" w:eastAsia="SimSun" w:hAnsi="Verdana" w:cs="Times New Roman"/>
          <w:sz w:val="18"/>
          <w:szCs w:val="18"/>
          <w:lang w:val="en-GB"/>
        </w:rPr>
        <w:t>et</w:t>
      </w:r>
      <w:proofErr w:type="gramEnd"/>
      <w:r w:rsidRPr="00BF32D6">
        <w:rPr>
          <w:rFonts w:ascii="Verdana" w:eastAsia="SimSun" w:hAnsi="Verdana" w:cs="Times New Roman"/>
          <w:sz w:val="18"/>
          <w:szCs w:val="18"/>
          <w:lang w:val="en-GB"/>
        </w:rPr>
        <w:t xml:space="preserve"> tunnustatud meditsiinipraktika ei paku garantiid.</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Vastukaaluks võimaldab osteopaatiline manuaalmeditsiin selle praktiseerijal kasutada valdkonda, mis eelistab inimlikku kontakti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individuaalset lähenemist, mille raames ei ole kohta empirismil (katsel põhineval, posimisel).</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b/>
          <w:sz w:val="18"/>
          <w:szCs w:val="18"/>
          <w:lang w:val="en-GB"/>
        </w:rPr>
        <w:t>1983. a.</w:t>
      </w:r>
      <w:r w:rsidRPr="00BF32D6">
        <w:rPr>
          <w:rFonts w:ascii="Verdana" w:eastAsia="SimSun" w:hAnsi="Verdana" w:cs="Times New Roman"/>
          <w:sz w:val="18"/>
          <w:szCs w:val="18"/>
          <w:lang w:val="en-GB"/>
        </w:rPr>
        <w:t xml:space="preserve"> Zürichi konventsiooni dokumenteeritud manuaalmeditsiini definitsioon täpsustab: manuaalmeditsiin käsitleb liikumiselundkonna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kehaseisu taaspöörduvate funktsiooni-häirete füsioloogiat ja patofüsioloogiat ning hõlmab lülisamba ja perifeersete liigeste kõiki diagnostika ja teraapia tehnikaid, mis on ettenähtud nende funktsiooni-häirete avastamiseks, korrektsiooniks ja preventsiooniks.  </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b/>
          <w:bCs/>
          <w:color w:val="0000FF"/>
          <w:sz w:val="18"/>
          <w:szCs w:val="18"/>
          <w:lang w:val="en-GB"/>
        </w:rPr>
      </w:pPr>
      <w:r w:rsidRPr="00BF32D6">
        <w:rPr>
          <w:rFonts w:ascii="Verdana" w:eastAsia="SimSun" w:hAnsi="Verdana" w:cs="Times New Roman"/>
          <w:b/>
          <w:bCs/>
          <w:color w:val="0000FF"/>
          <w:sz w:val="18"/>
          <w:szCs w:val="18"/>
          <w:lang w:val="en-GB"/>
        </w:rPr>
        <w:t>Pisut ajalugu</w:t>
      </w:r>
    </w:p>
    <w:p w:rsidR="00C51992" w:rsidRPr="00BF32D6" w:rsidRDefault="00C51992" w:rsidP="00C51992">
      <w:pPr>
        <w:spacing w:after="0" w:line="240" w:lineRule="auto"/>
        <w:rPr>
          <w:rFonts w:ascii="Verdana" w:eastAsia="SimSun" w:hAnsi="Verdana" w:cs="Times New Roman"/>
          <w:b/>
          <w:bCs/>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lang w:val="en-GB"/>
        </w:rPr>
        <w:t>Manuaalmeditsiin pärineb inimkonna algus-aegadest, kuna käsi kujutas endast ainukest vahendit, mille abil võis vaevusi leevendada.</w:t>
      </w:r>
      <w:proofErr w:type="gramEnd"/>
      <w:r w:rsidRPr="00BF32D6">
        <w:rPr>
          <w:rFonts w:ascii="Verdana" w:eastAsia="SimSun" w:hAnsi="Verdana" w:cs="Times New Roman"/>
          <w:sz w:val="18"/>
          <w:szCs w:val="18"/>
          <w:lang w:val="en-GB"/>
        </w:rPr>
        <w:t xml:space="preserve"> </w:t>
      </w:r>
    </w:p>
    <w:p w:rsidR="00DA6D8E" w:rsidRDefault="00DA6D8E" w:rsidP="00C51992">
      <w:pPr>
        <w:spacing w:after="0" w:line="240" w:lineRule="auto"/>
        <w:rPr>
          <w:rFonts w:ascii="Verdana" w:eastAsia="SimSun" w:hAnsi="Verdana" w:cs="Times New Roman"/>
          <w:b/>
          <w:bCs/>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b/>
          <w:bCs/>
          <w:sz w:val="18"/>
          <w:szCs w:val="18"/>
          <w:lang w:val="en-GB"/>
        </w:rPr>
        <w:t xml:space="preserve">Hippokratese </w:t>
      </w:r>
      <w:proofErr w:type="gramStart"/>
      <w:r w:rsidRPr="00BF32D6">
        <w:rPr>
          <w:rFonts w:ascii="Verdana" w:eastAsia="SimSun" w:hAnsi="Verdana" w:cs="Times New Roman"/>
          <w:b/>
          <w:bCs/>
          <w:sz w:val="18"/>
          <w:szCs w:val="18"/>
          <w:lang w:val="en-GB"/>
        </w:rPr>
        <w:t>ja</w:t>
      </w:r>
      <w:proofErr w:type="gramEnd"/>
      <w:r w:rsidRPr="00BF32D6">
        <w:rPr>
          <w:rFonts w:ascii="Verdana" w:eastAsia="SimSun" w:hAnsi="Verdana" w:cs="Times New Roman"/>
          <w:b/>
          <w:bCs/>
          <w:sz w:val="18"/>
          <w:szCs w:val="18"/>
          <w:lang w:val="en-GB"/>
        </w:rPr>
        <w:t xml:space="preserve"> Galenose</w:t>
      </w:r>
      <w:r w:rsidRPr="00BF32D6">
        <w:rPr>
          <w:rFonts w:ascii="Verdana" w:eastAsia="SimSun" w:hAnsi="Verdana" w:cs="Times New Roman"/>
          <w:sz w:val="18"/>
          <w:szCs w:val="18"/>
          <w:lang w:val="en-GB"/>
        </w:rPr>
        <w:t xml:space="preserve"> aegne kirjandus lubab mõelda, et need kaks arsti kasutasid sobival näidustusel manipulatiivseid ravitehnikaid.</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lang w:val="en-GB"/>
        </w:rPr>
        <w:t xml:space="preserve">Veel ühele arstile – </w:t>
      </w:r>
      <w:r w:rsidRPr="00BF32D6">
        <w:rPr>
          <w:rFonts w:ascii="Verdana" w:eastAsia="SimSun" w:hAnsi="Verdana" w:cs="Times New Roman"/>
          <w:b/>
          <w:bCs/>
          <w:sz w:val="18"/>
          <w:szCs w:val="18"/>
          <w:lang w:val="en-GB"/>
        </w:rPr>
        <w:t>Dr. Andrew Taylor Still’ile</w:t>
      </w:r>
      <w:r w:rsidRPr="00BF32D6">
        <w:rPr>
          <w:rFonts w:ascii="Verdana" w:eastAsia="SimSun" w:hAnsi="Verdana" w:cs="Times New Roman"/>
          <w:sz w:val="18"/>
          <w:szCs w:val="18"/>
          <w:lang w:val="en-GB"/>
        </w:rPr>
        <w:t xml:space="preserve"> (Ameerika vana sõjaväearst) võlgneme tänu vertebraalsete manipulatsioonidega ravimeetodi eest.</w:t>
      </w:r>
      <w:proofErr w:type="gramEnd"/>
      <w:r w:rsidRPr="00BF32D6">
        <w:rPr>
          <w:rFonts w:ascii="Verdana" w:eastAsia="SimSun" w:hAnsi="Verdana" w:cs="Times New Roman"/>
          <w:sz w:val="18"/>
          <w:szCs w:val="18"/>
          <w:lang w:val="en-GB"/>
        </w:rPr>
        <w:t xml:space="preserve"> </w:t>
      </w:r>
    </w:p>
    <w:p w:rsidR="00BB21EA" w:rsidRDefault="00C51992" w:rsidP="00C51992">
      <w:pPr>
        <w:spacing w:after="0" w:line="240" w:lineRule="auto"/>
        <w:rPr>
          <w:rFonts w:ascii="Verdana" w:eastAsia="SimSun" w:hAnsi="Verdana" w:cs="Times New Roman"/>
          <w:sz w:val="18"/>
          <w:szCs w:val="18"/>
          <w:lang w:val="en-GB"/>
        </w:rPr>
      </w:pPr>
      <w:r w:rsidRPr="00BB21EA">
        <w:rPr>
          <w:rFonts w:ascii="Verdana" w:eastAsia="SimSun" w:hAnsi="Verdana" w:cs="Times New Roman"/>
          <w:b/>
          <w:sz w:val="18"/>
          <w:szCs w:val="18"/>
          <w:lang w:val="en-GB"/>
        </w:rPr>
        <w:t>1874.</w:t>
      </w:r>
      <w:r w:rsidRPr="00BF32D6">
        <w:rPr>
          <w:rFonts w:ascii="Verdana" w:eastAsia="SimSun" w:hAnsi="Verdana" w:cs="Times New Roman"/>
          <w:sz w:val="18"/>
          <w:szCs w:val="18"/>
          <w:lang w:val="en-GB"/>
        </w:rPr>
        <w:t xml:space="preserve"> </w:t>
      </w:r>
      <w:proofErr w:type="gramStart"/>
      <w:r w:rsidRPr="00BF32D6">
        <w:rPr>
          <w:rFonts w:ascii="Verdana" w:eastAsia="SimSun" w:hAnsi="Verdana" w:cs="Times New Roman"/>
          <w:sz w:val="18"/>
          <w:szCs w:val="18"/>
          <w:lang w:val="en-GB"/>
        </w:rPr>
        <w:t>aasta</w:t>
      </w:r>
      <w:proofErr w:type="gramEnd"/>
      <w:r w:rsidRPr="00BF32D6">
        <w:rPr>
          <w:rFonts w:ascii="Verdana" w:eastAsia="SimSun" w:hAnsi="Verdana" w:cs="Times New Roman"/>
          <w:sz w:val="18"/>
          <w:szCs w:val="18"/>
          <w:lang w:val="en-GB"/>
        </w:rPr>
        <w:t xml:space="preserve"> sügisel testis ta esimest korda ja edukalt oma manuaalse ravimeetodi. </w:t>
      </w:r>
    </w:p>
    <w:p w:rsidR="00BB21EA" w:rsidRDefault="00BB21EA"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B21EA">
        <w:rPr>
          <w:rFonts w:ascii="Verdana" w:eastAsia="SimSun" w:hAnsi="Verdana" w:cs="Times New Roman"/>
          <w:b/>
          <w:sz w:val="18"/>
          <w:szCs w:val="18"/>
          <w:lang w:val="en-GB"/>
        </w:rPr>
        <w:t xml:space="preserve">10. </w:t>
      </w:r>
      <w:proofErr w:type="gramStart"/>
      <w:r w:rsidRPr="00BB21EA">
        <w:rPr>
          <w:rFonts w:ascii="Verdana" w:eastAsia="SimSun" w:hAnsi="Verdana" w:cs="Times New Roman"/>
          <w:b/>
          <w:sz w:val="18"/>
          <w:szCs w:val="18"/>
          <w:lang w:val="en-GB"/>
        </w:rPr>
        <w:t>mail</w:t>
      </w:r>
      <w:proofErr w:type="gramEnd"/>
      <w:r w:rsidRPr="00BB21EA">
        <w:rPr>
          <w:rFonts w:ascii="Verdana" w:eastAsia="SimSun" w:hAnsi="Verdana" w:cs="Times New Roman"/>
          <w:b/>
          <w:sz w:val="18"/>
          <w:szCs w:val="18"/>
          <w:lang w:val="en-GB"/>
        </w:rPr>
        <w:t xml:space="preserve"> 1892.</w:t>
      </w:r>
      <w:r w:rsidRPr="00BF32D6">
        <w:rPr>
          <w:rFonts w:ascii="Verdana" w:eastAsia="SimSun" w:hAnsi="Verdana" w:cs="Times New Roman"/>
          <w:sz w:val="18"/>
          <w:szCs w:val="18"/>
          <w:lang w:val="en-GB"/>
        </w:rPr>
        <w:t xml:space="preserve"> </w:t>
      </w:r>
      <w:proofErr w:type="gramStart"/>
      <w:r w:rsidRPr="00BF32D6">
        <w:rPr>
          <w:rFonts w:ascii="Verdana" w:eastAsia="SimSun" w:hAnsi="Verdana" w:cs="Times New Roman"/>
          <w:sz w:val="18"/>
          <w:szCs w:val="18"/>
          <w:lang w:val="en-GB"/>
        </w:rPr>
        <w:t>a</w:t>
      </w:r>
      <w:proofErr w:type="gramEnd"/>
      <w:r w:rsidRPr="00BF32D6">
        <w:rPr>
          <w:rFonts w:ascii="Verdana" w:eastAsia="SimSun" w:hAnsi="Verdana" w:cs="Times New Roman"/>
          <w:sz w:val="18"/>
          <w:szCs w:val="18"/>
          <w:lang w:val="en-GB"/>
        </w:rPr>
        <w:t>. asutas Dr. Still Ameerika Osteopaatia Kooli ja algatas sellega osteopaatilise liikumise, mis kaasajal on muutunud tuntuks ja aktsepteerituks.</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Prantsusmaal </w:t>
      </w:r>
      <w:proofErr w:type="gramStart"/>
      <w:r w:rsidRPr="00BF32D6">
        <w:rPr>
          <w:rFonts w:ascii="Verdana" w:eastAsia="SimSun" w:hAnsi="Verdana" w:cs="Times New Roman"/>
          <w:sz w:val="18"/>
          <w:szCs w:val="18"/>
          <w:lang w:val="en-GB"/>
        </w:rPr>
        <w:t>avas</w:t>
      </w:r>
      <w:proofErr w:type="gramEnd"/>
      <w:r w:rsidRPr="00BF32D6">
        <w:rPr>
          <w:rFonts w:ascii="Verdana" w:eastAsia="SimSun" w:hAnsi="Verdana" w:cs="Times New Roman"/>
          <w:sz w:val="18"/>
          <w:szCs w:val="18"/>
          <w:lang w:val="en-GB"/>
        </w:rPr>
        <w:t xml:space="preserve"> teise maailmasõja lõpul esimese Osteopaatia Kooli </w:t>
      </w:r>
      <w:r w:rsidRPr="00BF32D6">
        <w:rPr>
          <w:rFonts w:ascii="Verdana" w:eastAsia="SimSun" w:hAnsi="Verdana" w:cs="Times New Roman"/>
          <w:b/>
          <w:bCs/>
          <w:sz w:val="18"/>
          <w:szCs w:val="18"/>
          <w:lang w:val="en-GB"/>
        </w:rPr>
        <w:t>dr. Robert Lavezarri.</w:t>
      </w:r>
      <w:r w:rsidRPr="00BF32D6">
        <w:rPr>
          <w:rFonts w:ascii="Verdana" w:eastAsia="SimSun" w:hAnsi="Verdana" w:cs="Times New Roman"/>
          <w:sz w:val="18"/>
          <w:szCs w:val="18"/>
          <w:lang w:val="en-GB"/>
        </w:rPr>
        <w:t xml:space="preserve"> </w:t>
      </w:r>
      <w:r w:rsidR="00BB21EA">
        <w:rPr>
          <w:rFonts w:ascii="Verdana" w:eastAsia="SimSun" w:hAnsi="Verdana" w:cs="Times New Roman"/>
          <w:sz w:val="18"/>
          <w:szCs w:val="18"/>
          <w:lang w:val="en-GB"/>
        </w:rPr>
        <w:t xml:space="preserve">                       </w:t>
      </w:r>
      <w:proofErr w:type="gramStart"/>
      <w:r w:rsidRPr="00BF32D6">
        <w:rPr>
          <w:rFonts w:ascii="Verdana" w:eastAsia="SimSun" w:hAnsi="Verdana" w:cs="Times New Roman"/>
          <w:sz w:val="18"/>
          <w:szCs w:val="18"/>
          <w:lang w:val="en-GB"/>
        </w:rPr>
        <w:t xml:space="preserve">Kuid selle distsipliini tõeliselt suure-mastaabiline õpetus saavutas usaldusväärsuse </w:t>
      </w:r>
      <w:r w:rsidRPr="00DA6D8E">
        <w:rPr>
          <w:rFonts w:ascii="Verdana" w:eastAsia="SimSun" w:hAnsi="Verdana" w:cs="Times New Roman"/>
          <w:b/>
          <w:sz w:val="18"/>
          <w:szCs w:val="18"/>
          <w:lang w:val="en-GB"/>
        </w:rPr>
        <w:t>1960</w:t>
      </w:r>
      <w:r w:rsidRPr="00BF32D6">
        <w:rPr>
          <w:rFonts w:ascii="Verdana" w:eastAsia="SimSun" w:hAnsi="Verdana" w:cs="Times New Roman"/>
          <w:sz w:val="18"/>
          <w:szCs w:val="18"/>
          <w:lang w:val="en-GB"/>
        </w:rPr>
        <w:t xml:space="preserve">ndatel aastatel tänu </w:t>
      </w:r>
      <w:r w:rsidRPr="00BF32D6">
        <w:rPr>
          <w:rFonts w:ascii="Verdana" w:eastAsia="SimSun" w:hAnsi="Verdana" w:cs="Times New Roman"/>
          <w:b/>
          <w:bCs/>
          <w:sz w:val="18"/>
          <w:szCs w:val="18"/>
          <w:lang w:val="en-GB"/>
        </w:rPr>
        <w:t>Dr. Robert Maignele</w:t>
      </w:r>
      <w:r w:rsidRPr="00BF32D6">
        <w:rPr>
          <w:rFonts w:ascii="Verdana" w:eastAsia="SimSun" w:hAnsi="Verdana" w:cs="Times New Roman"/>
          <w:sz w:val="18"/>
          <w:szCs w:val="18"/>
          <w:lang w:val="en-GB"/>
        </w:rPr>
        <w:t>.</w:t>
      </w:r>
      <w:proofErr w:type="gramEnd"/>
      <w:r w:rsidRPr="00BF32D6">
        <w:rPr>
          <w:rFonts w:ascii="Verdana" w:eastAsia="SimSun" w:hAnsi="Verdana" w:cs="Times New Roman"/>
          <w:sz w:val="18"/>
          <w:szCs w:val="18"/>
          <w:lang w:val="en-GB"/>
        </w:rPr>
        <w:t xml:space="preserve"> </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Times New Roman" w:hAnsi="Verdana" w:cs="Times New Roman"/>
          <w:sz w:val="18"/>
          <w:szCs w:val="18"/>
          <w:lang w:val="en-GB"/>
        </w:rPr>
      </w:pPr>
      <w:r w:rsidRPr="00BF32D6">
        <w:rPr>
          <w:rFonts w:ascii="Verdana" w:eastAsia="SimSun" w:hAnsi="Verdana" w:cs="Times New Roman"/>
          <w:sz w:val="18"/>
          <w:szCs w:val="18"/>
          <w:lang w:val="en-GB"/>
        </w:rPr>
        <w:t xml:space="preserve">Salgamata seda, mida Dr. R. Maigne õppis Myron C Beal’ilt Londoni Osteopaatia koolis, loobus ta “osteopaatilise kahjustuse” kontseptsioonist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töötas välja originaalse semioloogia (sümptomatoloogia), mille nimetas “väikseks intervertebraal-häireks”.  </w:t>
      </w:r>
      <w:r w:rsidRPr="00BF32D6">
        <w:rPr>
          <w:rFonts w:ascii="Verdana" w:eastAsia="Times New Roman" w:hAnsi="Verdana" w:cs="Times New Roman"/>
          <w:sz w:val="18"/>
          <w:szCs w:val="18"/>
          <w:lang w:val="en-GB"/>
        </w:rPr>
        <w:t xml:space="preserve">Käesoleval ajal arendab seda distsipliini Prantsusmaa Manuaalse (Ortopeedilise </w:t>
      </w:r>
      <w:proofErr w:type="gramStart"/>
      <w:r w:rsidRPr="00BF32D6">
        <w:rPr>
          <w:rFonts w:ascii="Verdana" w:eastAsia="Times New Roman" w:hAnsi="Verdana" w:cs="Times New Roman"/>
          <w:sz w:val="18"/>
          <w:szCs w:val="18"/>
          <w:lang w:val="en-GB"/>
        </w:rPr>
        <w:t>ja</w:t>
      </w:r>
      <w:proofErr w:type="gramEnd"/>
      <w:r w:rsidRPr="00BF32D6">
        <w:rPr>
          <w:rFonts w:ascii="Verdana" w:eastAsia="Times New Roman" w:hAnsi="Verdana" w:cs="Times New Roman"/>
          <w:sz w:val="18"/>
          <w:szCs w:val="18"/>
          <w:lang w:val="en-GB"/>
        </w:rPr>
        <w:t xml:space="preserve"> Osteopaatilise) Meditsiini Selts: Société Française de Médecine Manuelle (Orthopédique et Ostéopathique). </w:t>
      </w:r>
    </w:p>
    <w:p w:rsidR="00C51992" w:rsidRPr="00BF32D6" w:rsidRDefault="00C51992" w:rsidP="00C51992">
      <w:pPr>
        <w:spacing w:after="0" w:line="240" w:lineRule="auto"/>
        <w:rPr>
          <w:rFonts w:ascii="Verdana" w:eastAsia="Times New Roman" w:hAnsi="Verdana" w:cs="Times New Roman"/>
          <w:sz w:val="18"/>
          <w:szCs w:val="18"/>
          <w:lang w:val="en-GB"/>
        </w:rPr>
      </w:pPr>
    </w:p>
    <w:p w:rsidR="00C51992" w:rsidRPr="00BF32D6" w:rsidRDefault="00C51992" w:rsidP="00C51992">
      <w:pPr>
        <w:spacing w:after="0" w:line="240" w:lineRule="auto"/>
        <w:rPr>
          <w:rFonts w:ascii="Verdana" w:eastAsia="Times New Roman" w:hAnsi="Verdana" w:cs="Times New Roman"/>
          <w:sz w:val="18"/>
          <w:szCs w:val="18"/>
          <w:lang w:val="en-GB"/>
        </w:rPr>
      </w:pPr>
      <w:r w:rsidRPr="00BF32D6">
        <w:rPr>
          <w:rFonts w:ascii="Verdana" w:eastAsia="Times New Roman" w:hAnsi="Verdana" w:cs="Times New Roman"/>
          <w:sz w:val="18"/>
          <w:szCs w:val="18"/>
          <w:lang w:val="en-GB"/>
        </w:rPr>
        <w:t>Prantsusmaa territooriumil tegutseb arvukalt manuaalmeditsiini koolitus-keskusi, mis on ühinenud Osteopaatilise Manuaalse Meditsiini Koolituse Föderatsiooniks: Fédération des Enseignements de Médecine Manuelle Ostéopathie.</w:t>
      </w:r>
      <w:r w:rsidR="00DA6D8E">
        <w:rPr>
          <w:rFonts w:ascii="Verdana" w:eastAsia="Times New Roman" w:hAnsi="Verdana" w:cs="Times New Roman"/>
          <w:sz w:val="18"/>
          <w:szCs w:val="18"/>
          <w:lang w:val="en-GB"/>
        </w:rPr>
        <w:t xml:space="preserve"> </w:t>
      </w:r>
      <w:proofErr w:type="gramStart"/>
      <w:r w:rsidRPr="00BF32D6">
        <w:rPr>
          <w:rFonts w:ascii="Verdana" w:eastAsia="Times New Roman" w:hAnsi="Verdana" w:cs="Times New Roman"/>
          <w:sz w:val="18"/>
          <w:szCs w:val="18"/>
          <w:lang w:val="en-GB"/>
        </w:rPr>
        <w:t>Paralleelselt jagavad Prantsusmaa ülikoolide paljud fakulteedid manuaalmeditsiini ühetaolist õpetust, mis on kinnitatud ülikoolidevahelise diplomiga (DIU).</w:t>
      </w:r>
      <w:proofErr w:type="gramEnd"/>
      <w:r w:rsidRPr="00BF32D6">
        <w:rPr>
          <w:rFonts w:ascii="Verdana" w:eastAsia="Times New Roman" w:hAnsi="Verdana" w:cs="Times New Roman"/>
          <w:sz w:val="18"/>
          <w:szCs w:val="18"/>
          <w:lang w:val="en-GB"/>
        </w:rPr>
        <w:t xml:space="preserve"> </w:t>
      </w:r>
    </w:p>
    <w:p w:rsidR="00C51992" w:rsidRPr="00BF32D6" w:rsidRDefault="00C51992" w:rsidP="00C51992">
      <w:pPr>
        <w:spacing w:after="0" w:line="240" w:lineRule="auto"/>
        <w:rPr>
          <w:rFonts w:ascii="Times New Roman" w:eastAsia="Times New Roman" w:hAnsi="Times New Roman" w:cs="Times New Roman"/>
          <w:sz w:val="18"/>
          <w:szCs w:val="18"/>
          <w:lang w:val="en-GB"/>
        </w:rPr>
      </w:pPr>
    </w:p>
    <w:p w:rsidR="00C51992" w:rsidRPr="00BF32D6" w:rsidRDefault="00C51992" w:rsidP="00C51992">
      <w:pPr>
        <w:spacing w:after="0" w:line="240" w:lineRule="auto"/>
        <w:rPr>
          <w:rFonts w:ascii="Verdana" w:eastAsia="SimSun" w:hAnsi="Verdana" w:cs="Times New Roman"/>
          <w:b/>
          <w:bCs/>
          <w:color w:val="0000FF"/>
          <w:sz w:val="18"/>
          <w:szCs w:val="18"/>
          <w:lang w:val="en-GB"/>
        </w:rPr>
      </w:pPr>
      <w:r w:rsidRPr="00BF32D6">
        <w:rPr>
          <w:rFonts w:ascii="Verdana" w:eastAsia="SimSun" w:hAnsi="Verdana" w:cs="Times New Roman"/>
          <w:b/>
          <w:bCs/>
          <w:color w:val="0000FF"/>
          <w:sz w:val="18"/>
          <w:szCs w:val="18"/>
          <w:lang w:val="en-GB"/>
        </w:rPr>
        <w:t xml:space="preserve">Rehabiliteerida kliiniline uurimine </w:t>
      </w:r>
    </w:p>
    <w:p w:rsidR="00C51992" w:rsidRPr="00BF32D6" w:rsidRDefault="00C51992" w:rsidP="00C51992">
      <w:pPr>
        <w:spacing w:after="0" w:line="240" w:lineRule="auto"/>
        <w:rPr>
          <w:rFonts w:ascii="Verdana" w:eastAsia="SimSun" w:hAnsi="Verdana" w:cs="Times New Roman"/>
          <w:b/>
          <w:bCs/>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Tänapäeva arst, kes on läbi-i</w:t>
      </w:r>
      <w:r w:rsidR="0029030A">
        <w:rPr>
          <w:rFonts w:ascii="Verdana" w:eastAsia="SimSun" w:hAnsi="Verdana" w:cs="Times New Roman"/>
          <w:sz w:val="18"/>
          <w:szCs w:val="18"/>
          <w:lang w:val="en-GB"/>
        </w:rPr>
        <w:t xml:space="preserve">mmutatud teadusest </w:t>
      </w:r>
      <w:proofErr w:type="gramStart"/>
      <w:r w:rsidR="0029030A">
        <w:rPr>
          <w:rFonts w:ascii="Verdana" w:eastAsia="SimSun" w:hAnsi="Verdana" w:cs="Times New Roman"/>
          <w:sz w:val="18"/>
          <w:szCs w:val="18"/>
          <w:lang w:val="en-GB"/>
        </w:rPr>
        <w:t>ja</w:t>
      </w:r>
      <w:proofErr w:type="gramEnd"/>
      <w:r w:rsidR="0029030A">
        <w:rPr>
          <w:rFonts w:ascii="Verdana" w:eastAsia="SimSun" w:hAnsi="Verdana" w:cs="Times New Roman"/>
          <w:sz w:val="18"/>
          <w:szCs w:val="18"/>
          <w:lang w:val="en-GB"/>
        </w:rPr>
        <w:t xml:space="preserve"> tunnistab </w:t>
      </w:r>
      <w:r w:rsidRPr="00BF32D6">
        <w:rPr>
          <w:rFonts w:ascii="Verdana" w:eastAsia="SimSun" w:hAnsi="Verdana" w:cs="Times New Roman"/>
          <w:sz w:val="18"/>
          <w:szCs w:val="18"/>
          <w:lang w:val="en-GB"/>
        </w:rPr>
        <w:t xml:space="preserve">imaginaar-tehnikate </w:t>
      </w:r>
      <w:r w:rsidR="0029030A">
        <w:rPr>
          <w:rFonts w:ascii="Verdana" w:eastAsia="SimSun" w:hAnsi="Verdana" w:cs="Times New Roman"/>
          <w:sz w:val="18"/>
          <w:szCs w:val="18"/>
          <w:lang w:val="en-GB"/>
        </w:rPr>
        <w:t xml:space="preserve">(pilt-uuringute) </w:t>
      </w:r>
      <w:r w:rsidRPr="00BF32D6">
        <w:rPr>
          <w:rFonts w:ascii="Verdana" w:eastAsia="SimSun" w:hAnsi="Verdana" w:cs="Times New Roman"/>
          <w:sz w:val="18"/>
          <w:szCs w:val="18"/>
          <w:lang w:val="en-GB"/>
        </w:rPr>
        <w:t>hämmastavat progressi, võib olla seaduspäraselt üllatunud, et talle tehakse ettepanek - õppida diagnostika tehnikate läbiviimiseks kasutama oma käsi.</w:t>
      </w:r>
      <w:r w:rsidR="00BF32D6" w:rsidRPr="00BF32D6">
        <w:rPr>
          <w:rFonts w:ascii="Verdana" w:eastAsia="SimSun" w:hAnsi="Verdana" w:cs="Times New Roman"/>
          <w:sz w:val="18"/>
          <w:szCs w:val="18"/>
          <w:lang w:val="en-GB"/>
        </w:rPr>
        <w:t xml:space="preserve"> </w:t>
      </w:r>
      <w:proofErr w:type="gramStart"/>
      <w:r w:rsidRPr="00BF32D6">
        <w:rPr>
          <w:rFonts w:ascii="Verdana" w:eastAsia="SimSun" w:hAnsi="Verdana" w:cs="Times New Roman"/>
          <w:sz w:val="18"/>
          <w:szCs w:val="18"/>
          <w:lang w:val="en-GB"/>
        </w:rPr>
        <w:t>Ometi seistakse igapäeva-töös enamike valude puhul silmitsi imaginaar-diagnostika halbade tulemustega.</w:t>
      </w:r>
      <w:proofErr w:type="gramEnd"/>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lastRenderedPageBreak/>
        <w:t xml:space="preserve">Arstid teavad, </w:t>
      </w:r>
      <w:proofErr w:type="gramStart"/>
      <w:r w:rsidRPr="00BF32D6">
        <w:rPr>
          <w:rFonts w:ascii="Verdana" w:eastAsia="SimSun" w:hAnsi="Verdana" w:cs="Times New Roman"/>
          <w:sz w:val="18"/>
          <w:szCs w:val="18"/>
          <w:lang w:val="en-GB"/>
        </w:rPr>
        <w:t>et</w:t>
      </w:r>
      <w:proofErr w:type="gramEnd"/>
      <w:r w:rsidRPr="00BF32D6">
        <w:rPr>
          <w:rFonts w:ascii="Verdana" w:eastAsia="SimSun" w:hAnsi="Verdana" w:cs="Times New Roman"/>
          <w:sz w:val="18"/>
          <w:szCs w:val="18"/>
          <w:lang w:val="en-GB"/>
        </w:rPr>
        <w:t xml:space="preserve"> degeneratiivne vertebraalne </w:t>
      </w:r>
      <w:r w:rsidR="0029030A">
        <w:rPr>
          <w:rFonts w:ascii="Verdana" w:eastAsia="SimSun" w:hAnsi="Verdana" w:cs="Times New Roman"/>
          <w:sz w:val="18"/>
          <w:szCs w:val="18"/>
          <w:lang w:val="en-GB"/>
        </w:rPr>
        <w:t>kahjustus (lesioon)</w:t>
      </w:r>
      <w:r w:rsidRPr="00BF32D6">
        <w:rPr>
          <w:rFonts w:ascii="Verdana" w:eastAsia="SimSun" w:hAnsi="Verdana" w:cs="Times New Roman"/>
          <w:sz w:val="18"/>
          <w:szCs w:val="18"/>
          <w:lang w:val="en-GB"/>
        </w:rPr>
        <w:t xml:space="preserve"> või diskopaatia areneb sageli täiesti valutult ja skanneris muljet-avaldav diski hernia ei põhjusta mingeid funktsioonihäireid. </w:t>
      </w:r>
    </w:p>
    <w:p w:rsidR="00C51992" w:rsidRPr="00BF32D6" w:rsidRDefault="00C51992" w:rsidP="00C51992">
      <w:pPr>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lang w:val="en-GB"/>
        </w:rPr>
        <w:t>Samal ajal paljudel meie patsientidest on täiesti tõelised vaevused, mille puhul sofistilised (pette-järeldustega) uurimis-tulemused jäävad lootusetult normaalseks.</w:t>
      </w:r>
      <w:proofErr w:type="gramEnd"/>
      <w:r w:rsidRPr="00BF32D6">
        <w:rPr>
          <w:rFonts w:ascii="Verdana" w:eastAsia="SimSun" w:hAnsi="Verdana" w:cs="Times New Roman"/>
          <w:sz w:val="18"/>
          <w:szCs w:val="18"/>
          <w:lang w:val="en-GB"/>
        </w:rPr>
        <w:t xml:space="preserve"> </w:t>
      </w:r>
      <w:proofErr w:type="gramStart"/>
      <w:r w:rsidRPr="00BF32D6">
        <w:rPr>
          <w:rFonts w:ascii="Verdana" w:eastAsia="SimSun" w:hAnsi="Verdana" w:cs="Times New Roman"/>
          <w:sz w:val="18"/>
          <w:szCs w:val="18"/>
          <w:lang w:val="en-GB"/>
        </w:rPr>
        <w:t>Sellele olukorrale annaks lahenduse kliinilise uurimise rehabiliteerimine.</w:t>
      </w:r>
      <w:proofErr w:type="gramEnd"/>
    </w:p>
    <w:p w:rsidR="00C51992" w:rsidRPr="00BF32D6" w:rsidRDefault="00C51992" w:rsidP="00C51992">
      <w:pPr>
        <w:spacing w:after="0" w:line="240" w:lineRule="auto"/>
        <w:rPr>
          <w:rFonts w:ascii="Verdana" w:eastAsia="SimSun" w:hAnsi="Verdana" w:cs="Times New Roman"/>
          <w:sz w:val="18"/>
          <w:szCs w:val="18"/>
          <w:lang w:val="en-GB"/>
        </w:rPr>
      </w:pPr>
    </w:p>
    <w:p w:rsidR="00F266CD"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Dr. Robert Maigne </w:t>
      </w:r>
      <w:r w:rsidR="00F266CD">
        <w:rPr>
          <w:rFonts w:ascii="Verdana" w:eastAsia="SimSun" w:hAnsi="Verdana" w:cs="Times New Roman"/>
          <w:sz w:val="18"/>
          <w:szCs w:val="18"/>
          <w:lang w:val="en-GB"/>
        </w:rPr>
        <w:t xml:space="preserve">(prantsuse manuaalmeditsiini koolkonna rajaja)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tema assistentide poolt välja töötatud semioloogia tühistab täielikult hermeetilise žargooni ja fantasööride teooriad. </w:t>
      </w:r>
    </w:p>
    <w:p w:rsidR="00F266CD" w:rsidRDefault="00F266CD"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Dr. R. Maigne pakkus välja uurimistehnika, mis võtab arvesse perifeerset valu (</w:t>
      </w:r>
      <w:proofErr w:type="gramStart"/>
      <w:r w:rsidRPr="00BF32D6">
        <w:rPr>
          <w:rFonts w:ascii="Verdana" w:eastAsia="SimSun" w:hAnsi="Verdana" w:cs="Times New Roman"/>
          <w:sz w:val="18"/>
          <w:szCs w:val="18"/>
          <w:lang w:val="en-GB"/>
        </w:rPr>
        <w:t>naha</w:t>
      </w:r>
      <w:proofErr w:type="gramEnd"/>
      <w:r w:rsidRPr="00BF32D6">
        <w:rPr>
          <w:rFonts w:ascii="Verdana" w:eastAsia="SimSun" w:hAnsi="Verdana" w:cs="Times New Roman"/>
          <w:sz w:val="18"/>
          <w:szCs w:val="18"/>
          <w:lang w:val="en-GB"/>
        </w:rPr>
        <w:t xml:space="preserve">, kõõluse, luu-ümbrise või lihasvalu), selleks et leida võimalik radikulaarne põhjus.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see ongi võti arvukate diagnostiliste mõistatuste jaoks.</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numPr>
          <w:ilvl w:val="0"/>
          <w:numId w:val="1"/>
        </w:num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Milline perearst või üldarst pole korduvalt kohanud peavalusid, mille puhul etioloogiline bilanss jääb normaalseks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mis ei leevendu ei antimigreense ega antalgilise raviga?</w:t>
      </w:r>
    </w:p>
    <w:p w:rsidR="00C51992" w:rsidRPr="00BF32D6" w:rsidRDefault="00C51992" w:rsidP="00C51992">
      <w:pPr>
        <w:spacing w:after="0" w:line="240" w:lineRule="auto"/>
        <w:ind w:left="360"/>
        <w:rPr>
          <w:rFonts w:ascii="Verdana" w:eastAsia="SimSun" w:hAnsi="Verdana" w:cs="Times New Roman"/>
          <w:sz w:val="18"/>
          <w:szCs w:val="18"/>
          <w:lang w:val="en-GB"/>
        </w:rPr>
      </w:pPr>
    </w:p>
    <w:p w:rsidR="00C51992" w:rsidRPr="00BF32D6" w:rsidRDefault="00C51992" w:rsidP="00C51992">
      <w:pPr>
        <w:numPr>
          <w:ilvl w:val="0"/>
          <w:numId w:val="1"/>
        </w:num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Milline reumatoloog pole kõhelnud valutavate õlgade ees, mis ei ole siiski ei kapsulaarsed ega tendinoossed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mis arenevad oma tuju järgi?</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numPr>
          <w:ilvl w:val="0"/>
          <w:numId w:val="1"/>
        </w:num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Milline spordiarst pole tulise innuga ravinud pubalgiat, mis jääb resistentseks parimatele läbiviidud raviviisidele, kirurgia kaasaarvatud?</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numPr>
          <w:ilvl w:val="0"/>
          <w:numId w:val="1"/>
        </w:num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Milline taastusravi-arst pole heitunud resistentsete lumbalgiate ees, millel puudub äratuntav anatoomiline substraat?</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Kodifitseeritud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reprodutseeritav osteopaatiline manuaalmeditsiiniline uurimine on efektiivne selle arsti käes, kes</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numPr>
          <w:ilvl w:val="0"/>
          <w:numId w:val="2"/>
        </w:num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on õppinud nõudlikkust diferentsiaal-diagnostikas ja patofüsioloogias,</w:t>
      </w:r>
    </w:p>
    <w:p w:rsidR="00C51992" w:rsidRPr="00BF32D6" w:rsidRDefault="00C51992" w:rsidP="00C51992">
      <w:pPr>
        <w:numPr>
          <w:ilvl w:val="0"/>
          <w:numId w:val="2"/>
        </w:num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vastab selle praksise nõuetele, olles otstarbekalt koolitatud,</w:t>
      </w:r>
    </w:p>
    <w:p w:rsidR="00C51992" w:rsidRPr="00BF32D6" w:rsidRDefault="00C51992" w:rsidP="00C51992">
      <w:pPr>
        <w:numPr>
          <w:ilvl w:val="0"/>
          <w:numId w:val="2"/>
        </w:numPr>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lang w:val="en-GB"/>
        </w:rPr>
        <w:t>on</w:t>
      </w:r>
      <w:proofErr w:type="gramEnd"/>
      <w:r w:rsidRPr="00BF32D6">
        <w:rPr>
          <w:rFonts w:ascii="Verdana" w:eastAsia="SimSun" w:hAnsi="Verdana" w:cs="Times New Roman"/>
          <w:sz w:val="18"/>
          <w:szCs w:val="18"/>
          <w:lang w:val="en-GB"/>
        </w:rPr>
        <w:t xml:space="preserve"> registreeritud manuaalmeditsiinis kui meditsiini erialal.</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lang w:val="en-GB"/>
        </w:rPr>
        <w:t>Oma õigusi kaitsev pärimuslik osteopaatia nõuab manuaalmeditsiinilt mõnede vegetatiivse närvisüsteemi häirete regulatsiooni-kohustuste võtmist.</w:t>
      </w:r>
      <w:proofErr w:type="gramEnd"/>
      <w:r w:rsidRPr="00BF32D6">
        <w:rPr>
          <w:rFonts w:ascii="Verdana" w:eastAsia="SimSun" w:hAnsi="Verdana" w:cs="Times New Roman"/>
          <w:sz w:val="18"/>
          <w:szCs w:val="18"/>
          <w:lang w:val="en-GB"/>
        </w:rPr>
        <w:t xml:space="preserve"> Seega, osteopaatia nõuab loobumist täpsest liikumis-elundkonna funktsioonihäirete valdkonnast, kuid respekteerib alati deontoloogia koodeksi paragrahvi 33: </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hd w:val="clear" w:color="auto" w:fill="F3F3F3"/>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highlight w:val="yellow"/>
          <w:lang w:val="en-GB"/>
        </w:rPr>
        <w:t>“Arst peab oma diagnostika välja töötama alati suurima hoolega, pühendades sellele vajaliku aja ja võttes abiks kõikvõimalikud parimad teaduslikud meetodid ning sobiva kaasabi”.</w:t>
      </w:r>
      <w:proofErr w:type="gramEnd"/>
      <w:r w:rsidRPr="00BF32D6">
        <w:rPr>
          <w:rFonts w:ascii="Verdana" w:eastAsia="SimSun" w:hAnsi="Verdana" w:cs="Times New Roman"/>
          <w:sz w:val="18"/>
          <w:szCs w:val="18"/>
          <w:lang w:val="en-GB"/>
        </w:rPr>
        <w:t xml:space="preserve"> </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lang w:val="en-GB"/>
        </w:rPr>
        <w:t>Tõepoolest, on olemas risk näha langemas mitte-arstide kätte ühel niivõrd kasulikul diagnostika-meetodil nagu seda on manuaalne (palpatoorne) diagnostika.</w:t>
      </w:r>
      <w:proofErr w:type="gramEnd"/>
      <w:r w:rsidRPr="00BF32D6">
        <w:rPr>
          <w:rFonts w:ascii="Verdana" w:eastAsia="SimSun" w:hAnsi="Verdana" w:cs="Times New Roman"/>
          <w:sz w:val="18"/>
          <w:szCs w:val="18"/>
          <w:lang w:val="en-GB"/>
        </w:rPr>
        <w:t xml:space="preserve"> </w:t>
      </w:r>
      <w:r w:rsidR="00C13B26">
        <w:rPr>
          <w:rFonts w:ascii="Verdana" w:eastAsia="SimSun" w:hAnsi="Verdana" w:cs="Times New Roman"/>
          <w:sz w:val="18"/>
          <w:szCs w:val="18"/>
          <w:lang w:val="en-GB"/>
        </w:rPr>
        <w:t xml:space="preserve"> </w:t>
      </w:r>
      <w:r w:rsidRPr="00BF32D6">
        <w:rPr>
          <w:rFonts w:ascii="Verdana" w:eastAsia="SimSun" w:hAnsi="Verdana" w:cs="Times New Roman"/>
          <w:sz w:val="18"/>
          <w:szCs w:val="18"/>
          <w:lang w:val="en-GB"/>
        </w:rPr>
        <w:t xml:space="preserve">Teadmiste levitamise korraldamine väga läbistava vulgariseerimise teel ja kunstipärane laialivalguv stiil, mis iseloomustab “ravitsejate” põhikirja, lubab tänapäeval, kellel tahes, proovida tehnikaid, ilma hädavajalikku meditsiinilise diagnostika baasi omandamata. </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lang w:val="en-GB"/>
        </w:rPr>
        <w:t>Kui paljud arstid seda manuaalset uurimistehnikat ei omanda, siis nende vastutus puuduliku diagnostika osas on suur.</w:t>
      </w:r>
      <w:proofErr w:type="gramEnd"/>
      <w:r w:rsidRPr="00BF32D6">
        <w:rPr>
          <w:rFonts w:ascii="Verdana" w:eastAsia="SimSun" w:hAnsi="Verdana" w:cs="Times New Roman"/>
          <w:sz w:val="18"/>
          <w:szCs w:val="18"/>
          <w:lang w:val="en-GB"/>
        </w:rPr>
        <w:t xml:space="preserve"> </w:t>
      </w:r>
      <w:proofErr w:type="gramStart"/>
      <w:r w:rsidRPr="00BF32D6">
        <w:rPr>
          <w:rFonts w:ascii="Verdana" w:eastAsia="SimSun" w:hAnsi="Verdana" w:cs="Times New Roman"/>
          <w:sz w:val="18"/>
          <w:szCs w:val="18"/>
          <w:lang w:val="en-GB"/>
        </w:rPr>
        <w:t>Et</w:t>
      </w:r>
      <w:proofErr w:type="gramEnd"/>
      <w:r w:rsidRPr="00BF32D6">
        <w:rPr>
          <w:rFonts w:ascii="Verdana" w:eastAsia="SimSun" w:hAnsi="Verdana" w:cs="Times New Roman"/>
          <w:sz w:val="18"/>
          <w:szCs w:val="18"/>
          <w:lang w:val="en-GB"/>
        </w:rPr>
        <w:t xml:space="preserve"> õigustada oma umbusaldust manuaalsete tehnikate vastu, toovad arstid sagedaseks ettekäändeks austust meditsiinilise ortodoksia vastu.</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lang w:val="en-GB"/>
        </w:rPr>
        <w:t>Ülikoolide õppejõud jt. arstide koolitajad, seistes silmitsi manuaalsete tehnikatega, näitavad üles neile jäetud seaduslikku õigust manuaalmeditsiini umbusaldamiseks seoses manuaalteraapia põhjustatud õnnetusjuhtumite tõttu.</w:t>
      </w:r>
      <w:proofErr w:type="gramEnd"/>
      <w:r w:rsidRPr="00BF32D6">
        <w:rPr>
          <w:rFonts w:ascii="Verdana" w:eastAsia="SimSun" w:hAnsi="Verdana" w:cs="Times New Roman"/>
          <w:sz w:val="18"/>
          <w:szCs w:val="18"/>
          <w:lang w:val="en-GB"/>
        </w:rPr>
        <w:t xml:space="preserve"> See on tegelikult hea, sest nii tuleb esile, </w:t>
      </w:r>
      <w:proofErr w:type="gramStart"/>
      <w:r w:rsidRPr="00BF32D6">
        <w:rPr>
          <w:rFonts w:ascii="Verdana" w:eastAsia="SimSun" w:hAnsi="Verdana" w:cs="Times New Roman"/>
          <w:sz w:val="18"/>
          <w:szCs w:val="18"/>
          <w:lang w:val="en-GB"/>
        </w:rPr>
        <w:t>et</w:t>
      </w:r>
      <w:proofErr w:type="gramEnd"/>
      <w:r w:rsidRPr="00BF32D6">
        <w:rPr>
          <w:rFonts w:ascii="Verdana" w:eastAsia="SimSun" w:hAnsi="Verdana" w:cs="Times New Roman"/>
          <w:sz w:val="18"/>
          <w:szCs w:val="18"/>
          <w:lang w:val="en-GB"/>
        </w:rPr>
        <w:t xml:space="preserve"> arstkonna huvi puudus nende tehnikate vastu on jätnud manuaalsed protseduurid mitte-ekspertide kätte.</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Manuaalsete tehnikate ravi-eesmärgiga kasutamine nõuab anatoomia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biomehaanika täiuslikku tundmist. Lisaks, pidades kinni Dr. R. Maigne ja tema koolkonna poolt kirjutatud “valuvaba” ja “vastassuuna liikumise” seadusest, garanteeritakse riski puudumine patsiendile.</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On juhtumeid, kus “valuvaba”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“vastassuuna” reegel teeb kohustuslikuks vastunäidustuse manuaalteraapiale. Sel juhul on hädavajalik, </w:t>
      </w:r>
      <w:proofErr w:type="gramStart"/>
      <w:r w:rsidRPr="00BF32D6">
        <w:rPr>
          <w:rFonts w:ascii="Verdana" w:eastAsia="SimSun" w:hAnsi="Verdana" w:cs="Times New Roman"/>
          <w:sz w:val="18"/>
          <w:szCs w:val="18"/>
          <w:lang w:val="en-GB"/>
        </w:rPr>
        <w:t>et</w:t>
      </w:r>
      <w:proofErr w:type="gramEnd"/>
      <w:r w:rsidRPr="00BF32D6">
        <w:rPr>
          <w:rFonts w:ascii="Verdana" w:eastAsia="SimSun" w:hAnsi="Verdana" w:cs="Times New Roman"/>
          <w:sz w:val="18"/>
          <w:szCs w:val="18"/>
          <w:lang w:val="en-GB"/>
        </w:rPr>
        <w:t xml:space="preserve"> vastutuse võtmine patsiendi eest oleks kindlustatud arsti poolt, kelle raviarsenal ei piirdu ainult manipulatsioonidega.</w:t>
      </w:r>
      <w:r w:rsidR="00BB21EA">
        <w:rPr>
          <w:rFonts w:ascii="Verdana" w:eastAsia="SimSun" w:hAnsi="Verdana" w:cs="Times New Roman"/>
          <w:sz w:val="18"/>
          <w:szCs w:val="18"/>
          <w:lang w:val="en-GB"/>
        </w:rPr>
        <w:t xml:space="preserve"> </w:t>
      </w:r>
      <w:r w:rsidRPr="00BF32D6">
        <w:rPr>
          <w:rFonts w:ascii="Verdana" w:eastAsia="SimSun" w:hAnsi="Verdana" w:cs="Times New Roman"/>
          <w:sz w:val="18"/>
          <w:szCs w:val="18"/>
          <w:lang w:val="en-GB"/>
        </w:rPr>
        <w:t xml:space="preserve">Eetilises plaanis on lubamatu ravida ilma, </w:t>
      </w:r>
      <w:proofErr w:type="gramStart"/>
      <w:r w:rsidRPr="00BF32D6">
        <w:rPr>
          <w:rFonts w:ascii="Verdana" w:eastAsia="SimSun" w:hAnsi="Verdana" w:cs="Times New Roman"/>
          <w:sz w:val="18"/>
          <w:szCs w:val="18"/>
          <w:lang w:val="en-GB"/>
        </w:rPr>
        <w:t>et</w:t>
      </w:r>
      <w:proofErr w:type="gramEnd"/>
      <w:r w:rsidRPr="00BF32D6">
        <w:rPr>
          <w:rFonts w:ascii="Verdana" w:eastAsia="SimSun" w:hAnsi="Verdana" w:cs="Times New Roman"/>
          <w:sz w:val="18"/>
          <w:szCs w:val="18"/>
          <w:lang w:val="en-GB"/>
        </w:rPr>
        <w:t xml:space="preserve"> pakutaks võimalikult täielikku efektiivsete raviviiside paletti, mis on teaduslikult omandatud andmetega põhjendatud ning nende ravimeetodite “kasusaamise risk” on testitud. </w:t>
      </w:r>
      <w:r w:rsidRPr="00BF32D6">
        <w:rPr>
          <w:rFonts w:ascii="Verdana" w:eastAsia="SimSun" w:hAnsi="Verdana" w:cs="Times New Roman"/>
          <w:sz w:val="18"/>
          <w:szCs w:val="18"/>
          <w:lang w:val="en-GB"/>
        </w:rPr>
        <w:lastRenderedPageBreak/>
        <w:t xml:space="preserve">Manuaalteraapia näol saavad arstid oma käsutusse kiire tulemusega täiendava ravitehnika, mis säästab drooge (rohukaupa), rahuldab patsienti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väärtustab meditsiinilist akti. </w:t>
      </w:r>
    </w:p>
    <w:p w:rsidR="00C51992" w:rsidRPr="00BF32D6" w:rsidRDefault="00C51992" w:rsidP="00C51992">
      <w:pPr>
        <w:spacing w:after="0" w:line="240" w:lineRule="auto"/>
        <w:rPr>
          <w:rFonts w:ascii="Verdana" w:eastAsia="SimSun" w:hAnsi="Verdana" w:cs="Times New Roman"/>
          <w:b/>
          <w:bCs/>
          <w:color w:val="0000FF"/>
          <w:sz w:val="18"/>
          <w:szCs w:val="18"/>
          <w:lang w:val="en-GB"/>
        </w:rPr>
      </w:pPr>
      <w:r w:rsidRPr="00BF32D6">
        <w:rPr>
          <w:rFonts w:ascii="Verdana" w:eastAsia="SimSun" w:hAnsi="Verdana" w:cs="Times New Roman"/>
          <w:b/>
          <w:bCs/>
          <w:color w:val="0000FF"/>
          <w:sz w:val="18"/>
          <w:szCs w:val="18"/>
          <w:lang w:val="en-GB"/>
        </w:rPr>
        <w:t xml:space="preserve">Hoolas õpipoisi-põli </w:t>
      </w:r>
    </w:p>
    <w:p w:rsidR="00C51992" w:rsidRPr="00BF32D6" w:rsidRDefault="00C51992" w:rsidP="00C51992">
      <w:pPr>
        <w:spacing w:after="0" w:line="240" w:lineRule="auto"/>
        <w:rPr>
          <w:rFonts w:ascii="Verdana" w:eastAsia="SimSun" w:hAnsi="Verdana" w:cs="Times New Roman"/>
          <w:sz w:val="18"/>
          <w:szCs w:val="18"/>
          <w:lang w:val="en-GB"/>
        </w:rPr>
      </w:pPr>
    </w:p>
    <w:p w:rsidR="00C51992"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Deontoloogia* koodeks § 70 selgitab õpiaja karmi tegelikkust: </w:t>
      </w:r>
    </w:p>
    <w:p w:rsidR="00C13B26" w:rsidRPr="00BF32D6" w:rsidRDefault="00C13B26"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lang w:val="en-GB"/>
        </w:rPr>
        <w:t>“Kogu meditsiin on põhimõtteliselt õigusvõimeline praktiseerima kõiki diagnostika, preventsiooni ja raviakte, kuid ei pea (välja arvatud erandlikud asjaolud) ette võtma ravi ega tegema ettekirjutusi nendes valdkondades, milles puuduvad teadmised, kogemused ja vahendid, et seda läbi viia.”</w:t>
      </w:r>
      <w:proofErr w:type="gramEnd"/>
      <w:r w:rsidRPr="00BF32D6">
        <w:rPr>
          <w:rFonts w:ascii="Verdana" w:eastAsia="SimSun" w:hAnsi="Verdana" w:cs="Times New Roman"/>
          <w:sz w:val="18"/>
          <w:szCs w:val="18"/>
          <w:lang w:val="en-GB"/>
        </w:rPr>
        <w:t xml:space="preserve"> </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 Deontoloogia: eetika </w:t>
      </w:r>
      <w:proofErr w:type="gramStart"/>
      <w:r w:rsidRPr="00BF32D6">
        <w:rPr>
          <w:rFonts w:ascii="Verdana" w:eastAsia="SimSun" w:hAnsi="Verdana" w:cs="Times New Roman"/>
          <w:sz w:val="18"/>
          <w:szCs w:val="18"/>
          <w:lang w:val="en-GB"/>
        </w:rPr>
        <w:t>osa</w:t>
      </w:r>
      <w:proofErr w:type="gramEnd"/>
      <w:r w:rsidRPr="00BF32D6">
        <w:rPr>
          <w:rFonts w:ascii="Verdana" w:eastAsia="SimSun" w:hAnsi="Verdana" w:cs="Times New Roman"/>
          <w:sz w:val="18"/>
          <w:szCs w:val="18"/>
          <w:lang w:val="en-GB"/>
        </w:rPr>
        <w:t>, milles käsitletakse kohuse probleeme (logos-mõiste, käsitlus kr.k.)</w:t>
      </w: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Ravi ei ole kunagi toimetu, eriti manuaalmeditsiinis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seda asjasse puutuvate elementide loomuse tõttu. </w:t>
      </w:r>
      <w:proofErr w:type="gramStart"/>
      <w:r w:rsidRPr="00BF32D6">
        <w:rPr>
          <w:rFonts w:ascii="Verdana" w:eastAsia="SimSun" w:hAnsi="Verdana" w:cs="Times New Roman"/>
          <w:sz w:val="18"/>
          <w:szCs w:val="18"/>
          <w:lang w:val="en-GB"/>
        </w:rPr>
        <w:t>Kaela-lülisammast ei ravita nagu rinna-lülisammast, mida ei ravita nagu nimme-lüliammast.</w:t>
      </w:r>
      <w:proofErr w:type="gramEnd"/>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lang w:val="en-GB"/>
        </w:rPr>
        <w:t>Vertebraal-arteri olemasolu transversaal-mulgus teeb kohustuslikuks erilised ettevaatuse abinõud.</w:t>
      </w:r>
      <w:proofErr w:type="gramEnd"/>
      <w:r w:rsidRPr="00BF32D6">
        <w:rPr>
          <w:rFonts w:ascii="Verdana" w:eastAsia="SimSun" w:hAnsi="Verdana" w:cs="Times New Roman"/>
          <w:sz w:val="18"/>
          <w:szCs w:val="18"/>
          <w:lang w:val="en-GB"/>
        </w:rPr>
        <w:t xml:space="preserve"> </w:t>
      </w:r>
      <w:proofErr w:type="gramStart"/>
      <w:r w:rsidRPr="00BF32D6">
        <w:rPr>
          <w:rFonts w:ascii="Verdana" w:eastAsia="SimSun" w:hAnsi="Verdana" w:cs="Times New Roman"/>
          <w:sz w:val="18"/>
          <w:szCs w:val="18"/>
          <w:lang w:val="en-GB"/>
        </w:rPr>
        <w:t>Nimme tagumiste liiges-fasettide suund ei võimalda ükskõik millist manipulatiivset liigutust.</w:t>
      </w:r>
      <w:proofErr w:type="gramEnd"/>
      <w:r w:rsidRPr="00BF32D6">
        <w:rPr>
          <w:rFonts w:ascii="Verdana" w:eastAsia="SimSun" w:hAnsi="Verdana" w:cs="Times New Roman"/>
          <w:sz w:val="18"/>
          <w:szCs w:val="18"/>
          <w:lang w:val="en-GB"/>
        </w:rPr>
        <w:t xml:space="preserve"> </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Ning lõpuks – manuaalteraapia nõuab arstilt vajalikku tasakaalu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keha-skeemi täiuslikku valitsemist.</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Kõik eel-loetletud põhjused on esile toodud selleks, </w:t>
      </w:r>
      <w:proofErr w:type="gramStart"/>
      <w:r w:rsidRPr="00BF32D6">
        <w:rPr>
          <w:rFonts w:ascii="Verdana" w:eastAsia="SimSun" w:hAnsi="Verdana" w:cs="Times New Roman"/>
          <w:sz w:val="18"/>
          <w:szCs w:val="18"/>
          <w:lang w:val="en-GB"/>
        </w:rPr>
        <w:t>et</w:t>
      </w:r>
      <w:proofErr w:type="gramEnd"/>
      <w:r w:rsidRPr="00BF32D6">
        <w:rPr>
          <w:rFonts w:ascii="Verdana" w:eastAsia="SimSun" w:hAnsi="Verdana" w:cs="Times New Roman"/>
          <w:sz w:val="18"/>
          <w:szCs w:val="18"/>
          <w:lang w:val="en-GB"/>
        </w:rPr>
        <w:t xml:space="preserve"> selgitada täpse ja kannatliku õpetamise hädavajalikkust manuaalmeditsiini arsti ettevalmistamisel.</w:t>
      </w:r>
    </w:p>
    <w:p w:rsidR="00C51992" w:rsidRPr="00BF32D6" w:rsidRDefault="00C51992" w:rsidP="00C51992">
      <w:pPr>
        <w:spacing w:after="0" w:line="240" w:lineRule="auto"/>
        <w:rPr>
          <w:rFonts w:ascii="Verdana" w:eastAsia="SimSun" w:hAnsi="Verdana" w:cs="Times New Roman"/>
          <w:sz w:val="18"/>
          <w:szCs w:val="18"/>
          <w:lang w:val="en-GB"/>
        </w:rPr>
      </w:pPr>
      <w:proofErr w:type="gramStart"/>
      <w:r w:rsidRPr="00BF32D6">
        <w:rPr>
          <w:rFonts w:ascii="Verdana" w:eastAsia="SimSun" w:hAnsi="Verdana" w:cs="Times New Roman"/>
          <w:sz w:val="18"/>
          <w:szCs w:val="18"/>
          <w:lang w:val="en-GB"/>
        </w:rPr>
        <w:t>Meditsiiniline haridus on eelduseks, kuid ei piisa selle distsipliini praktiseerimiseks.</w:t>
      </w:r>
      <w:proofErr w:type="gramEnd"/>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Manuaalmeditsiini eriala esindaja õpib kokkusaamistel kogemustega õpetajatega, kes on otsustanud oma teadmisi edasi anda neile, keda </w:t>
      </w:r>
      <w:proofErr w:type="gramStart"/>
      <w:r w:rsidRPr="00BF32D6">
        <w:rPr>
          <w:rFonts w:ascii="Verdana" w:eastAsia="SimSun" w:hAnsi="Verdana" w:cs="Times New Roman"/>
          <w:sz w:val="18"/>
          <w:szCs w:val="18"/>
          <w:lang w:val="en-GB"/>
        </w:rPr>
        <w:t>nad</w:t>
      </w:r>
      <w:proofErr w:type="gramEnd"/>
      <w:r w:rsidRPr="00BF32D6">
        <w:rPr>
          <w:rFonts w:ascii="Verdana" w:eastAsia="SimSun" w:hAnsi="Verdana" w:cs="Times New Roman"/>
          <w:sz w:val="18"/>
          <w:szCs w:val="18"/>
          <w:lang w:val="en-GB"/>
        </w:rPr>
        <w:t xml:space="preserve"> peavad selle vääriliseks. See on tõepoolest selle meditsiinilise vennaskonna üks oluline tingimus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üsnagi määrav külg õppeperioodil.</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Selles teadmiste jagamise kontekstis on manuaalmeditsiini praktiseerijal jätkuvalt heameel aktualiseerida oma teadmisi, teooriaid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praktikaid rohkete koosolekute jooksul ja igaaastaste kongresside raames.</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spacing w:after="0" w:line="240" w:lineRule="auto"/>
        <w:rPr>
          <w:rFonts w:ascii="Verdana" w:eastAsia="SimSun" w:hAnsi="Verdana" w:cs="Times New Roman"/>
          <w:b/>
          <w:bCs/>
          <w:color w:val="0000FF"/>
          <w:sz w:val="18"/>
          <w:szCs w:val="18"/>
          <w:lang w:val="en-GB"/>
        </w:rPr>
      </w:pPr>
    </w:p>
    <w:p w:rsidR="00C51992" w:rsidRPr="00BF32D6" w:rsidRDefault="00C51992" w:rsidP="00C51992">
      <w:pPr>
        <w:spacing w:after="0" w:line="240" w:lineRule="auto"/>
        <w:rPr>
          <w:rFonts w:ascii="Verdana" w:eastAsia="SimSun" w:hAnsi="Verdana" w:cs="Times New Roman"/>
          <w:b/>
          <w:bCs/>
          <w:color w:val="0000FF"/>
          <w:sz w:val="18"/>
          <w:szCs w:val="18"/>
          <w:lang w:val="en-GB"/>
        </w:rPr>
      </w:pPr>
      <w:r w:rsidRPr="00BF32D6">
        <w:rPr>
          <w:rFonts w:ascii="Verdana" w:eastAsia="SimSun" w:hAnsi="Verdana" w:cs="Times New Roman"/>
          <w:b/>
          <w:bCs/>
          <w:color w:val="0000FF"/>
          <w:sz w:val="18"/>
          <w:szCs w:val="18"/>
          <w:lang w:val="en-GB"/>
        </w:rPr>
        <w:t>Kokkuvõte</w:t>
      </w:r>
    </w:p>
    <w:p w:rsidR="00C51992" w:rsidRPr="00BF32D6" w:rsidRDefault="00C51992" w:rsidP="00C51992">
      <w:pPr>
        <w:spacing w:after="0" w:line="240" w:lineRule="auto"/>
        <w:rPr>
          <w:rFonts w:ascii="Verdana" w:eastAsia="SimSun" w:hAnsi="Verdana" w:cs="Times New Roman"/>
          <w:b/>
          <w:bCs/>
          <w:color w:val="0000FF"/>
          <w:sz w:val="18"/>
          <w:szCs w:val="18"/>
          <w:lang w:val="en-GB"/>
        </w:rPr>
      </w:pPr>
    </w:p>
    <w:p w:rsidR="00C51992" w:rsidRPr="00BF32D6" w:rsidRDefault="00C51992" w:rsidP="00C51992">
      <w:pPr>
        <w:spacing w:after="0" w:line="240" w:lineRule="auto"/>
        <w:rPr>
          <w:rFonts w:ascii="Verdana" w:eastAsia="SimSun" w:hAnsi="Verdana" w:cs="Times New Roman"/>
          <w:b/>
          <w:bCs/>
          <w:color w:val="0000FF"/>
          <w:sz w:val="18"/>
          <w:szCs w:val="18"/>
          <w:lang w:val="en-GB"/>
        </w:rPr>
      </w:pPr>
    </w:p>
    <w:p w:rsidR="00C51992" w:rsidRPr="00BF32D6" w:rsidRDefault="00C51992" w:rsidP="00C51992">
      <w:pPr>
        <w:numPr>
          <w:ilvl w:val="0"/>
          <w:numId w:val="3"/>
        </w:num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Manuaalmeditsiin, toetudes faktile, </w:t>
      </w:r>
      <w:proofErr w:type="gramStart"/>
      <w:r w:rsidRPr="00BF32D6">
        <w:rPr>
          <w:rFonts w:ascii="Verdana" w:eastAsia="SimSun" w:hAnsi="Verdana" w:cs="Times New Roman"/>
          <w:sz w:val="18"/>
          <w:szCs w:val="18"/>
          <w:lang w:val="en-GB"/>
        </w:rPr>
        <w:t>et</w:t>
      </w:r>
      <w:proofErr w:type="gramEnd"/>
      <w:r w:rsidRPr="00BF32D6">
        <w:rPr>
          <w:rFonts w:ascii="Verdana" w:eastAsia="SimSun" w:hAnsi="Verdana" w:cs="Times New Roman"/>
          <w:sz w:val="18"/>
          <w:szCs w:val="18"/>
          <w:lang w:val="en-GB"/>
        </w:rPr>
        <w:t xml:space="preserve"> kogu meditsiiniline diagnostika sisaldab palpatoorset vormi, annab eesõiguse kliinilisele uurimisele.</w:t>
      </w:r>
    </w:p>
    <w:p w:rsidR="00C51992" w:rsidRPr="00BF32D6" w:rsidRDefault="00C51992" w:rsidP="00C51992">
      <w:pPr>
        <w:spacing w:after="0" w:line="240" w:lineRule="auto"/>
        <w:ind w:left="360"/>
        <w:rPr>
          <w:rFonts w:ascii="Verdana" w:eastAsia="SimSun" w:hAnsi="Verdana" w:cs="Times New Roman"/>
          <w:sz w:val="18"/>
          <w:szCs w:val="18"/>
          <w:lang w:val="en-GB"/>
        </w:rPr>
      </w:pPr>
    </w:p>
    <w:p w:rsidR="00C51992" w:rsidRPr="00BF32D6" w:rsidRDefault="00C51992" w:rsidP="00C51992">
      <w:pPr>
        <w:numPr>
          <w:ilvl w:val="0"/>
          <w:numId w:val="3"/>
        </w:num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Manuaalmeditsiin harrastab kontakti, võimaldades arstil </w:t>
      </w:r>
      <w:proofErr w:type="gramStart"/>
      <w:r w:rsidRPr="00BF32D6">
        <w:rPr>
          <w:rFonts w:ascii="Verdana" w:eastAsia="SimSun" w:hAnsi="Verdana" w:cs="Times New Roman"/>
          <w:sz w:val="18"/>
          <w:szCs w:val="18"/>
          <w:lang w:val="en-GB"/>
        </w:rPr>
        <w:t>“ võtta</w:t>
      </w:r>
      <w:proofErr w:type="gramEnd"/>
      <w:r w:rsidRPr="00BF32D6">
        <w:rPr>
          <w:rFonts w:ascii="Verdana" w:eastAsia="SimSun" w:hAnsi="Verdana" w:cs="Times New Roman"/>
          <w:sz w:val="18"/>
          <w:szCs w:val="18"/>
          <w:lang w:val="en-GB"/>
        </w:rPr>
        <w:t xml:space="preserve"> patsiendi kannatav keha oma kätele”. </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numPr>
          <w:ilvl w:val="0"/>
          <w:numId w:val="3"/>
        </w:num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Manuaalmeditsiin laiendab meditsiinilist kompetentsust, pakkudes rikkalikku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innovatiivset sümptomatoloogiat.</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numPr>
          <w:ilvl w:val="0"/>
          <w:numId w:val="3"/>
        </w:num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Manuaalmeditsiin saavutab vahetuid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sageli silmapaistvaid tulemusi seal, kus ortodoksne meditsiin on läbikukkunud.</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numPr>
          <w:ilvl w:val="0"/>
          <w:numId w:val="3"/>
        </w:num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Manuaalmeditsiin, olles rahuldustpakkuv patsiendile, väärtustab ka seda praktiseerivat arsti. </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numPr>
          <w:ilvl w:val="0"/>
          <w:numId w:val="3"/>
        </w:num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Manuaalmeditsiini tohib definitsiooni põhjal praktiseerida ainult arst, kes on omandanud kohustuslikud </w:t>
      </w:r>
      <w:proofErr w:type="gramStart"/>
      <w:r w:rsidRPr="00BF32D6">
        <w:rPr>
          <w:rFonts w:ascii="Verdana" w:eastAsia="SimSun" w:hAnsi="Verdana" w:cs="Times New Roman"/>
          <w:sz w:val="18"/>
          <w:szCs w:val="18"/>
          <w:lang w:val="en-GB"/>
        </w:rPr>
        <w:t>ja</w:t>
      </w:r>
      <w:proofErr w:type="gramEnd"/>
      <w:r w:rsidRPr="00BF32D6">
        <w:rPr>
          <w:rFonts w:ascii="Verdana" w:eastAsia="SimSun" w:hAnsi="Verdana" w:cs="Times New Roman"/>
          <w:sz w:val="18"/>
          <w:szCs w:val="18"/>
          <w:lang w:val="en-GB"/>
        </w:rPr>
        <w:t xml:space="preserve"> usaldusväärsed teadmised ja oskused.</w:t>
      </w:r>
    </w:p>
    <w:p w:rsidR="00C51992" w:rsidRPr="00BF32D6" w:rsidRDefault="00C51992" w:rsidP="00C51992">
      <w:pPr>
        <w:spacing w:after="0" w:line="240" w:lineRule="auto"/>
        <w:rPr>
          <w:rFonts w:ascii="Verdana" w:eastAsia="SimSun" w:hAnsi="Verdana" w:cs="Times New Roman"/>
          <w:sz w:val="18"/>
          <w:szCs w:val="18"/>
          <w:lang w:val="en-GB"/>
        </w:rPr>
      </w:pPr>
    </w:p>
    <w:p w:rsidR="00C51992" w:rsidRPr="00BF32D6" w:rsidRDefault="00C51992" w:rsidP="00C51992">
      <w:pPr>
        <w:numPr>
          <w:ilvl w:val="0"/>
          <w:numId w:val="3"/>
        </w:numPr>
        <w:spacing w:after="0" w:line="240" w:lineRule="auto"/>
        <w:rPr>
          <w:rFonts w:ascii="Verdana" w:eastAsia="SimSun" w:hAnsi="Verdana" w:cs="Times New Roman"/>
          <w:sz w:val="18"/>
          <w:szCs w:val="18"/>
          <w:lang w:val="en-GB"/>
        </w:rPr>
      </w:pPr>
      <w:r w:rsidRPr="00BF32D6">
        <w:rPr>
          <w:rFonts w:ascii="Verdana" w:eastAsia="SimSun" w:hAnsi="Verdana" w:cs="Times New Roman"/>
          <w:sz w:val="18"/>
          <w:szCs w:val="18"/>
          <w:lang w:val="en-GB"/>
        </w:rPr>
        <w:t xml:space="preserve">Selleks </w:t>
      </w:r>
      <w:proofErr w:type="gramStart"/>
      <w:r w:rsidRPr="00BF32D6">
        <w:rPr>
          <w:rFonts w:ascii="Verdana" w:eastAsia="SimSun" w:hAnsi="Verdana" w:cs="Times New Roman"/>
          <w:sz w:val="18"/>
          <w:szCs w:val="18"/>
          <w:lang w:val="en-GB"/>
        </w:rPr>
        <w:t>et</w:t>
      </w:r>
      <w:proofErr w:type="gramEnd"/>
      <w:r w:rsidRPr="00BF32D6">
        <w:rPr>
          <w:rFonts w:ascii="Verdana" w:eastAsia="SimSun" w:hAnsi="Verdana" w:cs="Times New Roman"/>
          <w:sz w:val="18"/>
          <w:szCs w:val="18"/>
          <w:lang w:val="en-GB"/>
        </w:rPr>
        <w:t xml:space="preserve"> tervena elada, on vajalik kvalitatiivne ja kvantitatiivne investeerimine meditsiinilisse seisusesse.</w:t>
      </w:r>
    </w:p>
    <w:p w:rsidR="00C51992" w:rsidRPr="00BF32D6" w:rsidRDefault="00C51992" w:rsidP="00C51992">
      <w:pPr>
        <w:spacing w:after="0" w:line="240" w:lineRule="auto"/>
        <w:rPr>
          <w:rFonts w:ascii="Verdana" w:eastAsia="SimSun" w:hAnsi="Verdana" w:cs="Times New Roman"/>
          <w:sz w:val="18"/>
          <w:szCs w:val="18"/>
          <w:lang w:val="en-GB"/>
        </w:rPr>
      </w:pPr>
    </w:p>
    <w:p w:rsidR="00133D2A" w:rsidRPr="00352E18" w:rsidRDefault="00C51992" w:rsidP="00BB21EA">
      <w:pPr>
        <w:numPr>
          <w:ilvl w:val="0"/>
          <w:numId w:val="3"/>
        </w:numPr>
        <w:pBdr>
          <w:bottom w:val="single" w:sz="6" w:space="1" w:color="auto"/>
        </w:pBdr>
        <w:spacing w:after="0" w:line="240" w:lineRule="auto"/>
      </w:pPr>
      <w:r w:rsidRPr="00BB21EA">
        <w:rPr>
          <w:rFonts w:ascii="Verdana" w:eastAsia="SimSun" w:hAnsi="Verdana" w:cs="Times New Roman"/>
          <w:sz w:val="18"/>
          <w:szCs w:val="18"/>
          <w:lang w:val="en-GB"/>
        </w:rPr>
        <w:t xml:space="preserve">Manuaalmeditsiini mure </w:t>
      </w:r>
      <w:proofErr w:type="gramStart"/>
      <w:r w:rsidRPr="00BB21EA">
        <w:rPr>
          <w:rFonts w:ascii="Verdana" w:eastAsia="SimSun" w:hAnsi="Verdana" w:cs="Times New Roman"/>
          <w:sz w:val="18"/>
          <w:szCs w:val="18"/>
          <w:lang w:val="en-GB"/>
        </w:rPr>
        <w:t>ja</w:t>
      </w:r>
      <w:proofErr w:type="gramEnd"/>
      <w:r w:rsidRPr="00BB21EA">
        <w:rPr>
          <w:rFonts w:ascii="Verdana" w:eastAsia="SimSun" w:hAnsi="Verdana" w:cs="Times New Roman"/>
          <w:sz w:val="18"/>
          <w:szCs w:val="18"/>
          <w:lang w:val="en-GB"/>
        </w:rPr>
        <w:t xml:space="preserve"> raskused on tingitud ilma meditsiinilise hariduseta paralleelsete ravitsejate tegevusest, kes ei toetu manuaalmeditsiini teaduslikele alustele ja kujundavad sellega mulje manuaalmeditsiinist kui kõlbmatust. </w:t>
      </w:r>
    </w:p>
    <w:p w:rsidR="00352E18" w:rsidRDefault="00352E18" w:rsidP="00352E18">
      <w:pPr>
        <w:pStyle w:val="ListParagraph"/>
      </w:pPr>
    </w:p>
    <w:p w:rsidR="00352E18" w:rsidRDefault="00352E18" w:rsidP="00352E18">
      <w:pPr>
        <w:pStyle w:val="ListParagraph"/>
      </w:pPr>
      <w:bookmarkStart w:id="0" w:name="_GoBack"/>
      <w:bookmarkEnd w:id="0"/>
    </w:p>
    <w:p w:rsidR="00352E18" w:rsidRDefault="00352E18" w:rsidP="00352E18">
      <w:pPr>
        <w:pBdr>
          <w:bottom w:val="single" w:sz="6" w:space="1" w:color="auto"/>
        </w:pBdr>
        <w:spacing w:after="0" w:line="240" w:lineRule="auto"/>
        <w:ind w:left="720"/>
      </w:pPr>
    </w:p>
    <w:sectPr w:rsidR="00352E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E7" w:rsidRDefault="006721E7" w:rsidP="00BF32D6">
      <w:pPr>
        <w:spacing w:after="0" w:line="240" w:lineRule="auto"/>
      </w:pPr>
      <w:r>
        <w:separator/>
      </w:r>
    </w:p>
  </w:endnote>
  <w:endnote w:type="continuationSeparator" w:id="0">
    <w:p w:rsidR="006721E7" w:rsidRDefault="006721E7" w:rsidP="00BF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E7" w:rsidRDefault="006721E7" w:rsidP="00BF32D6">
      <w:pPr>
        <w:spacing w:after="0" w:line="240" w:lineRule="auto"/>
      </w:pPr>
      <w:r>
        <w:separator/>
      </w:r>
    </w:p>
  </w:footnote>
  <w:footnote w:type="continuationSeparator" w:id="0">
    <w:p w:rsidR="006721E7" w:rsidRDefault="006721E7" w:rsidP="00BF3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931545"/>
      <w:docPartObj>
        <w:docPartGallery w:val="Page Numbers (Top of Page)"/>
        <w:docPartUnique/>
      </w:docPartObj>
    </w:sdtPr>
    <w:sdtEndPr>
      <w:rPr>
        <w:noProof/>
      </w:rPr>
    </w:sdtEndPr>
    <w:sdtContent>
      <w:p w:rsidR="00BF32D6" w:rsidRDefault="00BF32D6">
        <w:pPr>
          <w:pStyle w:val="Header"/>
          <w:jc w:val="center"/>
        </w:pPr>
        <w:r>
          <w:fldChar w:fldCharType="begin"/>
        </w:r>
        <w:r>
          <w:instrText xml:space="preserve"> PAGE   \* MERGEFORMAT </w:instrText>
        </w:r>
        <w:r>
          <w:fldChar w:fldCharType="separate"/>
        </w:r>
        <w:r w:rsidR="00352E18">
          <w:rPr>
            <w:noProof/>
          </w:rPr>
          <w:t>4</w:t>
        </w:r>
        <w:r>
          <w:rPr>
            <w:noProof/>
          </w:rPr>
          <w:fldChar w:fldCharType="end"/>
        </w:r>
      </w:p>
    </w:sdtContent>
  </w:sdt>
  <w:p w:rsidR="00BF32D6" w:rsidRDefault="00BF3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2A16"/>
    <w:multiLevelType w:val="hybridMultilevel"/>
    <w:tmpl w:val="78025184"/>
    <w:lvl w:ilvl="0" w:tplc="6F06BDE4">
      <w:start w:val="1874"/>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91020C7"/>
    <w:multiLevelType w:val="hybridMultilevel"/>
    <w:tmpl w:val="7F22C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6A52901"/>
    <w:multiLevelType w:val="hybridMultilevel"/>
    <w:tmpl w:val="76EEF3F2"/>
    <w:lvl w:ilvl="0" w:tplc="6F06BDE4">
      <w:start w:val="1874"/>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92"/>
    <w:rsid w:val="00133D2A"/>
    <w:rsid w:val="0029030A"/>
    <w:rsid w:val="00352E18"/>
    <w:rsid w:val="006721E7"/>
    <w:rsid w:val="00981A96"/>
    <w:rsid w:val="009B4278"/>
    <w:rsid w:val="00BB21EA"/>
    <w:rsid w:val="00BF32D6"/>
    <w:rsid w:val="00C13B26"/>
    <w:rsid w:val="00C51992"/>
    <w:rsid w:val="00DA6D8E"/>
    <w:rsid w:val="00F266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32D6"/>
  </w:style>
  <w:style w:type="paragraph" w:styleId="Footer">
    <w:name w:val="footer"/>
    <w:basedOn w:val="Normal"/>
    <w:link w:val="FooterChar"/>
    <w:uiPriority w:val="99"/>
    <w:unhideWhenUsed/>
    <w:rsid w:val="00BF32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2D6"/>
  </w:style>
  <w:style w:type="paragraph" w:styleId="ListParagraph">
    <w:name w:val="List Paragraph"/>
    <w:basedOn w:val="Normal"/>
    <w:uiPriority w:val="34"/>
    <w:qFormat/>
    <w:rsid w:val="00C13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32D6"/>
  </w:style>
  <w:style w:type="paragraph" w:styleId="Footer">
    <w:name w:val="footer"/>
    <w:basedOn w:val="Normal"/>
    <w:link w:val="FooterChar"/>
    <w:uiPriority w:val="99"/>
    <w:unhideWhenUsed/>
    <w:rsid w:val="00BF32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2D6"/>
  </w:style>
  <w:style w:type="paragraph" w:styleId="ListParagraph">
    <w:name w:val="List Paragraph"/>
    <w:basedOn w:val="Normal"/>
    <w:uiPriority w:val="34"/>
    <w:qFormat/>
    <w:rsid w:val="00C1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mm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1555</Words>
  <Characters>9019</Characters>
  <Application>Microsoft Office Word</Application>
  <DocSecurity>0</DocSecurity>
  <Lines>75</Lines>
  <Paragraphs>21</Paragraphs>
  <ScaleCrop>false</ScaleCrop>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Leili</dc:creator>
  <cp:lastModifiedBy>Leili</cp:lastModifiedBy>
  <cp:revision>14</cp:revision>
  <dcterms:created xsi:type="dcterms:W3CDTF">2014-07-09T04:35:00Z</dcterms:created>
  <dcterms:modified xsi:type="dcterms:W3CDTF">2015-03-25T10:25:00Z</dcterms:modified>
</cp:coreProperties>
</file>